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F87C4" w14:textId="77777777" w:rsidR="00B77CA6" w:rsidRDefault="00B77CA6"/>
    <w:p w14:paraId="27B858F3" w14:textId="77777777" w:rsidR="006F7CD0" w:rsidRDefault="006F7CD0"/>
    <w:p w14:paraId="66392796" w14:textId="77777777" w:rsidR="006F7CD0" w:rsidRDefault="006F7CD0"/>
    <w:p w14:paraId="39B08002" w14:textId="77777777"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>HIRDETMÉNY</w:t>
      </w:r>
    </w:p>
    <w:p w14:paraId="432B9063" w14:textId="77777777"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94F00A0" w14:textId="77777777"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</w:t>
      </w:r>
      <w:r w:rsidRPr="008929A5">
        <w:rPr>
          <w:rFonts w:eastAsia="HiddenHorzOCR"/>
          <w:b/>
          <w:sz w:val="24"/>
          <w:szCs w:val="24"/>
          <w:lang w:eastAsia="en-US"/>
        </w:rPr>
        <w:t>felvételekről</w:t>
      </w:r>
    </w:p>
    <w:p w14:paraId="66D7F215" w14:textId="77777777"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eastAsia="en-US"/>
        </w:rPr>
      </w:pPr>
    </w:p>
    <w:p w14:paraId="056F087E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nemzeti </w:t>
      </w:r>
      <w:r w:rsidRPr="008929A5">
        <w:rPr>
          <w:rFonts w:eastAsia="HiddenHorzOCR"/>
          <w:sz w:val="24"/>
          <w:szCs w:val="24"/>
          <w:lang w:eastAsia="en-US"/>
        </w:rPr>
        <w:t xml:space="preserve">köznevelésről </w:t>
      </w:r>
      <w:r w:rsidRPr="008929A5">
        <w:rPr>
          <w:rFonts w:eastAsiaTheme="minorHAnsi"/>
          <w:sz w:val="24"/>
          <w:szCs w:val="24"/>
          <w:lang w:eastAsia="en-US"/>
        </w:rPr>
        <w:t xml:space="preserve">szóló 2011. évi CXC. törvény (a továbbiakban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.) 8.§ (l) bekezdése szerint az óvoda a gyermek három éves korától a tankötelezettség kezdetéig </w:t>
      </w:r>
      <w:r w:rsidRPr="008929A5">
        <w:rPr>
          <w:rFonts w:eastAsia="HiddenHorzOCR"/>
          <w:sz w:val="24"/>
          <w:szCs w:val="24"/>
          <w:lang w:eastAsia="en-US"/>
        </w:rPr>
        <w:t xml:space="preserve">nevelő </w:t>
      </w:r>
      <w:r w:rsidRPr="008929A5">
        <w:rPr>
          <w:rFonts w:eastAsiaTheme="minorHAnsi"/>
          <w:sz w:val="24"/>
          <w:szCs w:val="24"/>
          <w:lang w:eastAsia="en-US"/>
        </w:rPr>
        <w:t xml:space="preserve">intézmény. Az óvodai nevelés a gyermek neveléséhez szükséges, a teljes óvodai életet magában foglaló foglalkozások keretében folyik a nevelési- oktatási intézmények </w:t>
      </w:r>
      <w:r w:rsidRPr="008929A5">
        <w:rPr>
          <w:rFonts w:eastAsia="HiddenHorzOCR"/>
          <w:sz w:val="24"/>
          <w:szCs w:val="24"/>
          <w:lang w:eastAsia="en-US"/>
        </w:rPr>
        <w:t xml:space="preserve">működéséről </w:t>
      </w:r>
      <w:r w:rsidRPr="008929A5">
        <w:rPr>
          <w:rFonts w:eastAsiaTheme="minorHAnsi"/>
          <w:sz w:val="24"/>
          <w:szCs w:val="24"/>
          <w:lang w:eastAsia="en-US"/>
        </w:rPr>
        <w:t>és a köznevelési intézmények névhasználatáról szóló 20/2012.(Vlll.31.) EMMI rendelet (a továbbiakban Rendelet) 12.§ alapján.</w:t>
      </w:r>
    </w:p>
    <w:p w14:paraId="0FA57CBA" w14:textId="77777777" w:rsidR="006F7CD0" w:rsidRPr="008929A5" w:rsidRDefault="006F7CD0" w:rsidP="006F7CD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AAEB2D3" w14:textId="77777777" w:rsidR="006F7CD0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lang w:eastAsia="en-US"/>
        </w:rPr>
        <w:t>Az óvodák elérhetősége</w:t>
      </w:r>
      <w:r>
        <w:rPr>
          <w:rFonts w:eastAsiaTheme="minorHAnsi"/>
          <w:b/>
          <w:sz w:val="24"/>
          <w:szCs w:val="24"/>
          <w:lang w:eastAsia="en-US"/>
        </w:rPr>
        <w:t>, a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 felvételi körzet</w:t>
      </w:r>
      <w:r>
        <w:rPr>
          <w:rFonts w:eastAsiaTheme="minorHAnsi"/>
          <w:b/>
          <w:sz w:val="24"/>
          <w:szCs w:val="24"/>
          <w:lang w:eastAsia="en-US"/>
        </w:rPr>
        <w:t>ü</w:t>
      </w:r>
      <w:r w:rsidRPr="008929A5">
        <w:rPr>
          <w:rFonts w:eastAsiaTheme="minorHAnsi"/>
          <w:b/>
          <w:sz w:val="24"/>
          <w:szCs w:val="24"/>
          <w:lang w:eastAsia="en-US"/>
        </w:rPr>
        <w:t>k</w:t>
      </w:r>
      <w:r>
        <w:rPr>
          <w:rFonts w:eastAsiaTheme="minorHAnsi"/>
          <w:b/>
          <w:sz w:val="24"/>
          <w:szCs w:val="24"/>
          <w:lang w:eastAsia="en-US"/>
        </w:rPr>
        <w:t xml:space="preserve"> és bemutatkozó anyaguk 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Budapest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Főváros </w:t>
      </w:r>
      <w:r w:rsidRPr="008929A5">
        <w:rPr>
          <w:rFonts w:eastAsiaTheme="minorHAnsi"/>
          <w:b/>
          <w:sz w:val="24"/>
          <w:szCs w:val="24"/>
          <w:lang w:eastAsia="en-US"/>
        </w:rPr>
        <w:t>II. Kerületi Önkormányzat honlapján megtekinthetők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7B0F3EE3" w14:textId="77777777" w:rsidR="006F7CD0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2EC7C6F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b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 melléklet tartalmazza.</w:t>
      </w:r>
    </w:p>
    <w:p w14:paraId="156E6C71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14:paraId="4842F4C8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A sajátos nevelési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igényű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gyermekek esetében az óvodába való felvételhez a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szakértői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>bizottság javaslata szükséges.</w:t>
      </w:r>
    </w:p>
    <w:p w14:paraId="4BB56C4E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A08C967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óvodában a nevelési év szeptember </w:t>
      </w:r>
      <w:r w:rsidRPr="008929A5">
        <w:rPr>
          <w:rFonts w:eastAsia="HiddenHorzOCR"/>
          <w:sz w:val="24"/>
          <w:szCs w:val="24"/>
          <w:lang w:eastAsia="en-US"/>
        </w:rPr>
        <w:t xml:space="preserve">l-jétől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következő </w:t>
      </w:r>
      <w:r w:rsidRPr="008929A5">
        <w:rPr>
          <w:rFonts w:eastAsiaTheme="minorHAnsi"/>
          <w:sz w:val="24"/>
          <w:szCs w:val="24"/>
          <w:lang w:eastAsia="en-US"/>
        </w:rPr>
        <w:t xml:space="preserve">év augusztus 31-éig tartó </w:t>
      </w:r>
      <w:r w:rsidRPr="008929A5">
        <w:rPr>
          <w:rFonts w:eastAsia="HiddenHorzOCR"/>
          <w:sz w:val="24"/>
          <w:szCs w:val="24"/>
          <w:lang w:eastAsia="en-US"/>
        </w:rPr>
        <w:t xml:space="preserve">időszak </w:t>
      </w:r>
      <w:r w:rsidRPr="008929A5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4.§ 19. pont).</w:t>
      </w:r>
    </w:p>
    <w:p w14:paraId="0E231876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36E2880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(2) bekezdése értelmében a gyermek abban az évben, amelynek augusztus 31. napjáig a harmadik életévét betölti, a nevelési év </w:t>
      </w:r>
      <w:r w:rsidRPr="008929A5">
        <w:rPr>
          <w:rFonts w:eastAsia="HiddenHorzOCR"/>
          <w:sz w:val="24"/>
          <w:szCs w:val="24"/>
          <w:lang w:eastAsia="en-US"/>
        </w:rPr>
        <w:t xml:space="preserve">kezdő </w:t>
      </w:r>
      <w:r w:rsidRPr="008929A5">
        <w:rPr>
          <w:rFonts w:eastAsiaTheme="minorHAnsi"/>
          <w:sz w:val="24"/>
          <w:szCs w:val="24"/>
          <w:lang w:eastAsia="en-US"/>
        </w:rPr>
        <w:t xml:space="preserve">napjától legalább napi négy órában óvodai foglalkozáson vesz részt. </w:t>
      </w:r>
    </w:p>
    <w:p w14:paraId="6414BB32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A5E6162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49.§ (l) bekezdése alapján az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óvodába a gyermek harmadik életévének betöltése után </w:t>
      </w:r>
      <w:r w:rsidRPr="008929A5">
        <w:rPr>
          <w:rFonts w:eastAsia="HiddenHorzOCR"/>
          <w:sz w:val="24"/>
          <w:szCs w:val="24"/>
          <w:lang w:eastAsia="en-US"/>
        </w:rPr>
        <w:t xml:space="preserve">vehető </w:t>
      </w:r>
      <w:r w:rsidRPr="008929A5">
        <w:rPr>
          <w:rFonts w:eastAsiaTheme="minorHAnsi"/>
          <w:bCs/>
          <w:sz w:val="24"/>
          <w:szCs w:val="24"/>
          <w:lang w:eastAsia="en-US"/>
        </w:rPr>
        <w:t>fel.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</w:t>
      </w:r>
      <w:r w:rsidRPr="008929A5">
        <w:rPr>
          <w:rFonts w:eastAsiaTheme="minorHAnsi"/>
          <w:bCs/>
          <w:sz w:val="24"/>
          <w:szCs w:val="24"/>
          <w:lang w:eastAsia="en-US"/>
        </w:rPr>
        <w:t>(l)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bekezdése lehetővé teszi, hogy az óvoda felvegye azt a gyermeket is, aki a harmadik életévét a </w:t>
      </w:r>
      <w:r w:rsidRPr="008929A5">
        <w:rPr>
          <w:rFonts w:eastAsia="HiddenHorzOCR"/>
          <w:sz w:val="24"/>
          <w:szCs w:val="24"/>
          <w:lang w:eastAsia="en-US"/>
        </w:rPr>
        <w:t xml:space="preserve">felvételtől </w:t>
      </w:r>
      <w:r w:rsidRPr="008929A5">
        <w:rPr>
          <w:rFonts w:eastAsiaTheme="minorHAnsi"/>
          <w:sz w:val="24"/>
          <w:szCs w:val="24"/>
          <w:lang w:eastAsia="en-US"/>
        </w:rPr>
        <w:t xml:space="preserve">számított fél éven belül betölti, feltéve, hogy a településen lakóhellyel, ennek hiányában tartózkodási hellyel </w:t>
      </w:r>
      <w:r w:rsidRPr="008929A5">
        <w:rPr>
          <w:rFonts w:eastAsia="HiddenHorzOCR"/>
          <w:sz w:val="24"/>
          <w:szCs w:val="24"/>
          <w:lang w:eastAsia="en-US"/>
        </w:rPr>
        <w:t xml:space="preserve">rendelkező </w:t>
      </w:r>
      <w:r w:rsidRPr="008929A5">
        <w:rPr>
          <w:rFonts w:eastAsiaTheme="minorHAnsi"/>
          <w:sz w:val="24"/>
          <w:szCs w:val="24"/>
          <w:lang w:eastAsia="en-US"/>
        </w:rPr>
        <w:t xml:space="preserve">hároméves és annál </w:t>
      </w:r>
      <w:r w:rsidRPr="008929A5">
        <w:rPr>
          <w:rFonts w:eastAsia="HiddenHorzOCR"/>
          <w:sz w:val="24"/>
          <w:szCs w:val="24"/>
          <w:lang w:eastAsia="en-US"/>
        </w:rPr>
        <w:t xml:space="preserve">idősebb </w:t>
      </w:r>
      <w:r w:rsidRPr="008929A5">
        <w:rPr>
          <w:rFonts w:eastAsiaTheme="minorHAnsi"/>
          <w:sz w:val="24"/>
          <w:szCs w:val="24"/>
          <w:lang w:eastAsia="en-US"/>
        </w:rPr>
        <w:t xml:space="preserve">gyermek óvodai felvételi kérelme </w:t>
      </w:r>
      <w:r w:rsidRPr="008929A5">
        <w:rPr>
          <w:rFonts w:eastAsia="HiddenHorzOCR"/>
          <w:sz w:val="24"/>
          <w:szCs w:val="24"/>
          <w:lang w:eastAsia="en-US"/>
        </w:rPr>
        <w:t>teljesíthető.</w:t>
      </w:r>
    </w:p>
    <w:p w14:paraId="61CA9583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3D6A32C" w14:textId="77777777" w:rsidR="006F7CD0" w:rsidRPr="00D0140C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A beiratkozás </w:t>
      </w:r>
      <w:r w:rsidRPr="00D0140C">
        <w:rPr>
          <w:rFonts w:eastAsia="HiddenHorzOCR"/>
          <w:b/>
          <w:sz w:val="32"/>
          <w:szCs w:val="32"/>
          <w:lang w:eastAsia="en-US"/>
        </w:rPr>
        <w:t xml:space="preserve">időpontja: 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202</w:t>
      </w:r>
      <w:r w:rsidR="00EE57D0">
        <w:rPr>
          <w:rFonts w:eastAsiaTheme="minorHAnsi"/>
          <w:b/>
          <w:bCs/>
          <w:sz w:val="32"/>
          <w:szCs w:val="32"/>
          <w:lang w:eastAsia="en-US"/>
        </w:rPr>
        <w:t>4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. május </w:t>
      </w:r>
      <w:r w:rsidR="00EE57D0">
        <w:rPr>
          <w:rFonts w:eastAsiaTheme="minorHAnsi"/>
          <w:b/>
          <w:bCs/>
          <w:sz w:val="32"/>
          <w:szCs w:val="32"/>
          <w:lang w:eastAsia="en-US"/>
        </w:rPr>
        <w:t>2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- </w:t>
      </w:r>
      <w:r w:rsidR="00EE57D0">
        <w:rPr>
          <w:rFonts w:eastAsiaTheme="minorHAnsi"/>
          <w:b/>
          <w:bCs/>
          <w:sz w:val="32"/>
          <w:szCs w:val="32"/>
          <w:lang w:eastAsia="en-US"/>
        </w:rPr>
        <w:t>10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.</w:t>
      </w:r>
    </w:p>
    <w:p w14:paraId="4C3EADFE" w14:textId="77777777"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1BA5CF67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 óvodai nevelésben való részvételének biztosítása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szülő kötelessége </w:t>
      </w:r>
      <w:r w:rsidRPr="008929A5">
        <w:rPr>
          <w:rFonts w:eastAsiaTheme="minorHAnsi"/>
          <w:sz w:val="24"/>
          <w:szCs w:val="24"/>
          <w:lang w:eastAsia="en-US"/>
        </w:rPr>
        <w:t xml:space="preserve">(Nkt.72.§(1) bekezdés b) pont). Az óvodai felvétel, átvétel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jelentkezés alapján </w:t>
      </w:r>
      <w:r w:rsidRPr="008929A5">
        <w:rPr>
          <w:rFonts w:eastAsiaTheme="minorHAnsi"/>
          <w:sz w:val="24"/>
          <w:szCs w:val="24"/>
          <w:lang w:eastAsia="en-US"/>
        </w:rPr>
        <w:t>történik /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49.§(1 )/. A sz</w:t>
      </w:r>
      <w:r w:rsidRPr="008929A5">
        <w:rPr>
          <w:rFonts w:eastAsia="HiddenHorzOCR"/>
          <w:sz w:val="24"/>
          <w:szCs w:val="24"/>
          <w:lang w:eastAsia="en-US"/>
        </w:rPr>
        <w:t xml:space="preserve">ülő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 óvodai felvételét, átvételét bármikor kérheti. 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felvétele, fogadása az óvodai nevelési évben-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 xml:space="preserve">amennyiben azt 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férőhelyek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száma lehetővé teszi</w:t>
      </w:r>
      <w:r w:rsidRPr="008929A5">
        <w:rPr>
          <w:rFonts w:eastAsiaTheme="minorHAnsi"/>
          <w:sz w:val="24"/>
          <w:szCs w:val="24"/>
          <w:lang w:eastAsia="en-US"/>
        </w:rPr>
        <w:t xml:space="preserve"> - folyamatosan történik.</w:t>
      </w:r>
    </w:p>
    <w:p w14:paraId="43126BFF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4C5FDB7" w14:textId="77777777" w:rsidR="006F7CD0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nevelésben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történő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részvételre jogszabály alapján kötelezett gyermekét köteles beíratni a Hirdetményben meghatározott </w:t>
      </w:r>
      <w:r w:rsidRPr="008929A5">
        <w:rPr>
          <w:rFonts w:eastAsia="HiddenHorzOCR"/>
          <w:sz w:val="24"/>
          <w:szCs w:val="24"/>
          <w:lang w:eastAsia="en-US"/>
        </w:rPr>
        <w:t xml:space="preserve">időpontban. </w:t>
      </w:r>
      <w:r w:rsidRPr="008929A5">
        <w:rPr>
          <w:rFonts w:eastAsiaTheme="minorHAnsi"/>
          <w:sz w:val="24"/>
          <w:szCs w:val="24"/>
          <w:lang w:eastAsia="en-US"/>
        </w:rPr>
        <w:t xml:space="preserve">A napi négy órában óvodai nevelésre kötelezett gyermek szülője, amennyiben gyermeke az óvodakötelezettséget külföldön teljesíti, köteles arról a beiratkozás idejének utolsó határnapját </w:t>
      </w:r>
      <w:r w:rsidRPr="008929A5">
        <w:rPr>
          <w:rFonts w:eastAsia="HiddenHorzOCR"/>
          <w:sz w:val="24"/>
          <w:szCs w:val="24"/>
          <w:lang w:eastAsia="en-US"/>
        </w:rPr>
        <w:t>követő 1</w:t>
      </w:r>
      <w:r w:rsidRPr="008929A5">
        <w:rPr>
          <w:rFonts w:eastAsiaTheme="minorHAnsi"/>
          <w:sz w:val="24"/>
          <w:szCs w:val="24"/>
          <w:lang w:eastAsia="en-US"/>
        </w:rPr>
        <w:t>5 napon belül írásban értesíteni az Oktatási Hivatalt</w:t>
      </w:r>
      <w:r w:rsidRPr="008929A5">
        <w:rPr>
          <w:rFonts w:eastAsia="HiddenHorzOCR"/>
          <w:sz w:val="24"/>
          <w:szCs w:val="24"/>
          <w:lang w:eastAsia="en-US"/>
        </w:rPr>
        <w:t xml:space="preserve">. </w:t>
      </w:r>
      <w:r w:rsidRPr="008929A5">
        <w:rPr>
          <w:rFonts w:eastAsiaTheme="minorHAnsi"/>
          <w:sz w:val="24"/>
          <w:szCs w:val="24"/>
          <w:lang w:eastAsia="en-US"/>
        </w:rPr>
        <w:t xml:space="preserve">(Rendelet 20.§ (2) bekezdés). </w:t>
      </w:r>
    </w:p>
    <w:p w14:paraId="2AA3146C" w14:textId="77777777" w:rsidR="006F7CD0" w:rsidRPr="00ED4779" w:rsidRDefault="006F7CD0" w:rsidP="006F7CD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473A4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(Kérelem nyomtatvány az Önkormányzat honlapján található)</w:t>
      </w:r>
    </w:p>
    <w:p w14:paraId="4D533CE3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D53BF83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vagy törvényes képviselő, aki a </w:t>
      </w:r>
      <w:r w:rsidRPr="008929A5">
        <w:rPr>
          <w:rFonts w:eastAsia="HiddenHorzOCR"/>
          <w:sz w:val="24"/>
          <w:szCs w:val="24"/>
          <w:lang w:eastAsia="en-US"/>
        </w:rPr>
        <w:t xml:space="preserve">szülői </w:t>
      </w:r>
      <w:r w:rsidRPr="008929A5">
        <w:rPr>
          <w:rFonts w:eastAsiaTheme="minorHAnsi"/>
          <w:sz w:val="24"/>
          <w:szCs w:val="24"/>
          <w:lang w:eastAsia="en-US"/>
        </w:rPr>
        <w:t xml:space="preserve">felügyelete vagy gyámsága alatt álló gyermeket </w:t>
      </w:r>
      <w:r w:rsidRPr="008929A5">
        <w:rPr>
          <w:rFonts w:eastAsia="HiddenHorzOCR"/>
          <w:sz w:val="24"/>
          <w:szCs w:val="24"/>
          <w:lang w:eastAsia="en-US"/>
        </w:rPr>
        <w:t xml:space="preserve">kellő időben </w:t>
      </w:r>
      <w:r w:rsidRPr="008929A5">
        <w:rPr>
          <w:rFonts w:eastAsiaTheme="minorHAnsi"/>
          <w:sz w:val="24"/>
          <w:szCs w:val="24"/>
          <w:lang w:eastAsia="en-US"/>
        </w:rPr>
        <w:t xml:space="preserve">az óvodába nem íratja be szabálysértést követ el. (2012.évi </w:t>
      </w:r>
      <w:r w:rsidRPr="008929A5">
        <w:rPr>
          <w:rFonts w:eastAsiaTheme="minorHAnsi"/>
          <w:bCs/>
          <w:sz w:val="24"/>
          <w:szCs w:val="24"/>
          <w:lang w:eastAsia="en-US"/>
        </w:rPr>
        <w:t>II.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törvény 247.§ a pont)</w:t>
      </w:r>
    </w:p>
    <w:p w14:paraId="60E6BF68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u w:val="single"/>
          <w:lang w:eastAsia="en-US"/>
        </w:rPr>
        <w:t>A beíratáshoz szükséges</w:t>
      </w:r>
      <w:r w:rsidRPr="008929A5">
        <w:rPr>
          <w:rFonts w:eastAsiaTheme="minorHAnsi"/>
          <w:sz w:val="24"/>
          <w:szCs w:val="24"/>
          <w:lang w:eastAsia="en-US"/>
        </w:rPr>
        <w:t xml:space="preserve"> a gyermek személyazonosítására alkalmas, a gyermek nevére kiállított személyi azonosítót, a lakcímet igazoló hatósági igazolványt, továbbá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személyi azonosító és lakcímet igazoló hatósági igazolványát 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>Rendelet 20. § (3)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 xml:space="preserve">, nem magyar állampolgár kiskorú óvodai beíratásánál a </w:t>
      </w:r>
      <w:r w:rsidRPr="008929A5">
        <w:rPr>
          <w:rFonts w:eastAsia="HiddenHorzOCR"/>
          <w:sz w:val="24"/>
          <w:szCs w:val="24"/>
          <w:lang w:eastAsia="en-US"/>
        </w:rPr>
        <w:t xml:space="preserve">szülőnek </w:t>
      </w:r>
      <w:r w:rsidRPr="008929A5">
        <w:rPr>
          <w:rFonts w:eastAsiaTheme="minorHAnsi"/>
          <w:sz w:val="24"/>
          <w:szCs w:val="24"/>
          <w:lang w:eastAsia="en-US"/>
        </w:rPr>
        <w:t>igazolnia kell azt is, hogy milyen jogcímen tartózkodik a gyermek Magyarország területén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92. §).</w:t>
      </w:r>
    </w:p>
    <w:p w14:paraId="0F49E92D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1832882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gyermeket </w:t>
      </w:r>
      <w:r w:rsidRPr="008929A5">
        <w:rPr>
          <w:rFonts w:eastAsia="HiddenHorzOCR"/>
          <w:sz w:val="24"/>
          <w:szCs w:val="24"/>
          <w:lang w:eastAsia="en-US"/>
        </w:rPr>
        <w:t xml:space="preserve">elsősorban </w:t>
      </w:r>
      <w:r w:rsidRPr="008929A5">
        <w:rPr>
          <w:rFonts w:eastAsiaTheme="minorHAnsi"/>
          <w:sz w:val="24"/>
          <w:szCs w:val="24"/>
          <w:lang w:eastAsia="en-US"/>
        </w:rPr>
        <w:t xml:space="preserve">abba az óvodába kell felvenni, amelynek körzetében lakik, </w:t>
      </w:r>
      <w:r w:rsidRPr="008929A5">
        <w:rPr>
          <w:rFonts w:eastAsia="HiddenHorzOCR"/>
          <w:sz w:val="24"/>
          <w:szCs w:val="24"/>
          <w:lang w:eastAsia="en-US"/>
        </w:rPr>
        <w:t xml:space="preserve">illetőleg </w:t>
      </w:r>
      <w:r w:rsidRPr="008929A5">
        <w:rPr>
          <w:rFonts w:eastAsiaTheme="minorHAnsi"/>
          <w:sz w:val="24"/>
          <w:szCs w:val="24"/>
          <w:lang w:eastAsia="en-US"/>
        </w:rPr>
        <w:t xml:space="preserve">ahol szülője dolgozik. Az óvodai </w:t>
      </w:r>
      <w:r w:rsidRPr="008929A5">
        <w:rPr>
          <w:rFonts w:eastAsia="HiddenHorzOCR"/>
          <w:sz w:val="24"/>
          <w:szCs w:val="24"/>
          <w:lang w:eastAsia="en-US"/>
        </w:rPr>
        <w:t xml:space="preserve">felvételről, átvételről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dönt. Ha az óvodába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jelentkezők </w:t>
      </w:r>
      <w:r w:rsidRPr="008929A5">
        <w:rPr>
          <w:rFonts w:eastAsiaTheme="minorHAnsi"/>
          <w:sz w:val="24"/>
          <w:szCs w:val="24"/>
          <w:lang w:eastAsia="en-US"/>
        </w:rPr>
        <w:t xml:space="preserve">száma meghaladja a </w:t>
      </w:r>
      <w:r w:rsidRPr="008929A5">
        <w:rPr>
          <w:rFonts w:eastAsia="HiddenHorzOCR"/>
          <w:sz w:val="24"/>
          <w:szCs w:val="24"/>
          <w:lang w:eastAsia="en-US"/>
        </w:rPr>
        <w:t xml:space="preserve">felvehető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számát, az </w:t>
      </w:r>
      <w:r w:rsidRPr="008929A5">
        <w:rPr>
          <w:rFonts w:eastAsia="HiddenHorzOCR"/>
          <w:sz w:val="24"/>
          <w:szCs w:val="24"/>
          <w:lang w:eastAsia="en-US"/>
        </w:rPr>
        <w:t xml:space="preserve">óvodavezető, </w:t>
      </w:r>
      <w:r w:rsidRPr="008929A5">
        <w:rPr>
          <w:rFonts w:eastAsiaTheme="minorHAnsi"/>
          <w:sz w:val="24"/>
          <w:szCs w:val="24"/>
          <w:lang w:eastAsia="en-US"/>
        </w:rPr>
        <w:t>több óvoda esetén az óvoda fenntartója bizottságot szervez, amely javaslatot tesz a felvételre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 § (2)).</w:t>
      </w:r>
    </w:p>
    <w:p w14:paraId="3FB5CFCE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CF1DDBD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óvodai felvételi, átvételi kérelemnek helyt adó döntését írásban, a kérelem elutasítására vonatkozó döntését határozati formában </w:t>
      </w:r>
      <w:r w:rsidRPr="008929A5">
        <w:rPr>
          <w:rFonts w:eastAsia="HiddenHorzOCR"/>
          <w:sz w:val="24"/>
          <w:szCs w:val="24"/>
          <w:lang w:eastAsia="en-US"/>
        </w:rPr>
        <w:t xml:space="preserve">legkésőbb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202</w:t>
      </w:r>
      <w:r w:rsidR="00EE57D0">
        <w:rPr>
          <w:rFonts w:eastAsiaTheme="minorHAnsi"/>
          <w:b/>
          <w:bCs/>
          <w:sz w:val="24"/>
          <w:szCs w:val="24"/>
          <w:lang w:eastAsia="en-US"/>
        </w:rPr>
        <w:t>4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. június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E57D0">
        <w:rPr>
          <w:rFonts w:eastAsiaTheme="minorHAnsi"/>
          <w:b/>
          <w:bCs/>
          <w:sz w:val="24"/>
          <w:szCs w:val="24"/>
          <w:lang w:eastAsia="en-US"/>
        </w:rPr>
        <w:t>9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. napjáig </w:t>
      </w:r>
      <w:r w:rsidRPr="008929A5">
        <w:rPr>
          <w:rFonts w:eastAsiaTheme="minorHAnsi"/>
          <w:sz w:val="24"/>
          <w:szCs w:val="24"/>
          <w:lang w:eastAsia="en-US"/>
        </w:rPr>
        <w:t xml:space="preserve">közli a </w:t>
      </w:r>
      <w:r w:rsidRPr="008929A5">
        <w:rPr>
          <w:rFonts w:eastAsia="HiddenHorzOCR"/>
          <w:sz w:val="24"/>
          <w:szCs w:val="24"/>
          <w:lang w:eastAsia="en-US"/>
        </w:rPr>
        <w:t xml:space="preserve">szülővel. </w:t>
      </w:r>
      <w:r w:rsidRPr="008929A5">
        <w:rPr>
          <w:rFonts w:eastAsiaTheme="minorHAnsi"/>
          <w:sz w:val="24"/>
          <w:szCs w:val="24"/>
          <w:lang w:eastAsia="en-US"/>
        </w:rPr>
        <w:t>(Rendelet 20.§ (1) bekezdés h.)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pontja).</w:t>
      </w:r>
    </w:p>
    <w:p w14:paraId="25D47593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2AF610A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döntése ellen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közléstől,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ennek hiányában a tudomására jutásától számított tizenöt napon</w:t>
      </w:r>
      <w:r w:rsidRPr="008929A5">
        <w:rPr>
          <w:rFonts w:eastAsiaTheme="minorHAnsi"/>
          <w:sz w:val="24"/>
          <w:szCs w:val="24"/>
          <w:lang w:eastAsia="en-US"/>
        </w:rPr>
        <w:t xml:space="preserve"> belül eljárást megindító kérelmet nyújthat be az </w:t>
      </w:r>
      <w:r w:rsidRPr="008929A5">
        <w:rPr>
          <w:rFonts w:eastAsia="HiddenHorzOCR"/>
          <w:sz w:val="24"/>
          <w:szCs w:val="24"/>
          <w:lang w:eastAsia="en-US"/>
        </w:rPr>
        <w:t>óvodavezetőnél. A</w:t>
      </w:r>
      <w:r w:rsidRPr="008929A5">
        <w:rPr>
          <w:rFonts w:eastAsiaTheme="minorHAnsi"/>
          <w:sz w:val="24"/>
          <w:szCs w:val="24"/>
          <w:lang w:eastAsia="en-US"/>
        </w:rPr>
        <w:t>z ügyben a fenntartó jár el és hoz másodfokú döntést.</w:t>
      </w:r>
    </w:p>
    <w:p w14:paraId="7D2AB843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fenntartó döntésének a bírósági felülvizsgálatát kérheti, a </w:t>
      </w:r>
      <w:r w:rsidRPr="008929A5">
        <w:rPr>
          <w:rFonts w:eastAsia="HiddenHorzOCR"/>
          <w:sz w:val="24"/>
          <w:szCs w:val="24"/>
          <w:lang w:eastAsia="en-US"/>
        </w:rPr>
        <w:t xml:space="preserve">közléstől </w:t>
      </w:r>
      <w:r w:rsidRPr="008929A5">
        <w:rPr>
          <w:rFonts w:eastAsiaTheme="minorHAnsi"/>
          <w:sz w:val="24"/>
          <w:szCs w:val="24"/>
          <w:lang w:eastAsia="en-US"/>
        </w:rPr>
        <w:t>számított harminc napon belül, jogszabálysértésre hivatkozással.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37.§- 38.§)</w:t>
      </w:r>
    </w:p>
    <w:p w14:paraId="6AEBD74D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4AF93A4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óvodai foglalkozási nap/a nevelési év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napja:</w:t>
      </w:r>
    </w:p>
    <w:p w14:paraId="0EBFDF5C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1E88BBC" w14:textId="77777777"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202</w:t>
      </w:r>
      <w:r w:rsidR="00EE57D0">
        <w:rPr>
          <w:rFonts w:eastAsiaTheme="minorHAnsi"/>
          <w:b/>
          <w:bCs/>
          <w:sz w:val="24"/>
          <w:szCs w:val="24"/>
          <w:u w:val="single"/>
          <w:lang w:eastAsia="en-US"/>
        </w:rPr>
        <w:t>4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. szeptember </w:t>
      </w:r>
      <w:r w:rsidR="00EE57D0">
        <w:rPr>
          <w:rFonts w:eastAsiaTheme="minorHAnsi"/>
          <w:b/>
          <w:bCs/>
          <w:sz w:val="24"/>
          <w:szCs w:val="24"/>
          <w:u w:val="single"/>
          <w:lang w:eastAsia="en-US"/>
        </w:rPr>
        <w:t>2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. (</w:t>
      </w:r>
      <w:r w:rsidR="00EE57D0">
        <w:rPr>
          <w:rFonts w:eastAsiaTheme="minorHAnsi"/>
          <w:b/>
          <w:bCs/>
          <w:sz w:val="24"/>
          <w:szCs w:val="24"/>
          <w:u w:val="single"/>
          <w:lang w:eastAsia="en-US"/>
        </w:rPr>
        <w:t>hétfő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</w:p>
    <w:p w14:paraId="014597CC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65DD212F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Ezen a napon kerül átvételre az eddig </w:t>
      </w:r>
      <w:r w:rsidRPr="008929A5">
        <w:rPr>
          <w:rFonts w:eastAsia="HiddenHorzOCR"/>
          <w:sz w:val="24"/>
          <w:szCs w:val="24"/>
          <w:lang w:eastAsia="en-US"/>
        </w:rPr>
        <w:t xml:space="preserve">bölcsődében </w:t>
      </w:r>
      <w:r w:rsidRPr="008929A5">
        <w:rPr>
          <w:rFonts w:eastAsiaTheme="minorHAnsi"/>
          <w:sz w:val="24"/>
          <w:szCs w:val="24"/>
          <w:lang w:eastAsia="en-US"/>
        </w:rPr>
        <w:t>elhelyezett, óvodába felvett gyermek is.</w:t>
      </w:r>
    </w:p>
    <w:p w14:paraId="6F4EEB21" w14:textId="77777777"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19F3B3D" w14:textId="77777777" w:rsidR="006F7CD0" w:rsidRPr="008929A5" w:rsidRDefault="006F7CD0" w:rsidP="006F7CD0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4B05C85" w14:textId="77777777" w:rsidR="006F7CD0" w:rsidRPr="008929A5" w:rsidRDefault="006F7CD0" w:rsidP="006F7CD0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>Budapest, 202</w:t>
      </w:r>
      <w:r w:rsidR="00EE57D0">
        <w:rPr>
          <w:rFonts w:eastAsiaTheme="minorHAnsi"/>
          <w:sz w:val="24"/>
          <w:szCs w:val="24"/>
          <w:lang w:eastAsia="en-US"/>
        </w:rPr>
        <w:t>4</w:t>
      </w:r>
      <w:r w:rsidRPr="008929A5">
        <w:rPr>
          <w:rFonts w:eastAsiaTheme="minorHAnsi"/>
          <w:sz w:val="24"/>
          <w:szCs w:val="24"/>
          <w:lang w:eastAsia="en-US"/>
        </w:rPr>
        <w:t>. március</w:t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</w:p>
    <w:p w14:paraId="4CDA0720" w14:textId="77777777" w:rsidR="006F7CD0" w:rsidRDefault="006F7CD0" w:rsidP="006F7CD0">
      <w:pPr>
        <w:tabs>
          <w:tab w:val="left" w:pos="940"/>
        </w:tabs>
        <w:rPr>
          <w:sz w:val="24"/>
          <w:szCs w:val="24"/>
        </w:rPr>
      </w:pPr>
      <w:r w:rsidRPr="008929A5">
        <w:rPr>
          <w:sz w:val="24"/>
          <w:szCs w:val="24"/>
        </w:rPr>
        <w:t xml:space="preserve">                                                                            Budapest Főváros II. Kerületi </w:t>
      </w:r>
      <w:r>
        <w:rPr>
          <w:sz w:val="24"/>
          <w:szCs w:val="24"/>
        </w:rPr>
        <w:t>Önkormányzat</w:t>
      </w:r>
    </w:p>
    <w:p w14:paraId="635021ED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14326FFF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6DFF3684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72DB5E96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64C88B6A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7C994323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1EB1898E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1BF6DF89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68EA412A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7DD2E383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1E6F1114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25EEE2BE" w14:textId="77777777"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14:paraId="587D4885" w14:textId="77777777" w:rsidR="006851BD" w:rsidRDefault="006851BD" w:rsidP="006851BD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14:paraId="59540AAE" w14:textId="77777777" w:rsidR="001A3EAB" w:rsidRDefault="001A3EAB" w:rsidP="001A3EAB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Hirdetmény melléklete</w:t>
      </w:r>
    </w:p>
    <w:p w14:paraId="082A926D" w14:textId="77777777"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14:paraId="64401193" w14:textId="77777777"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14:paraId="08EF142A" w14:textId="77777777"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14:paraId="56E547FA" w14:textId="77777777"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14:paraId="35072EEB" w14:textId="77777777" w:rsidR="001A3EAB" w:rsidRDefault="001A3EAB" w:rsidP="001A3EAB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1A3EAB" w14:paraId="74D45229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2D4" w14:textId="77777777" w:rsidR="001A3EAB" w:rsidRDefault="001A3EAB">
            <w:pPr>
              <w:tabs>
                <w:tab w:val="left" w:pos="2595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Óvoda neve, címe: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777" w14:textId="77777777" w:rsidR="001A3EAB" w:rsidRDefault="001A3E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SNI kategória</w:t>
            </w:r>
          </w:p>
        </w:tc>
      </w:tr>
      <w:tr w:rsidR="001A3EAB" w14:paraId="0F19B52E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D83F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Bolyai Utcai Óvoda</w:t>
            </w:r>
          </w:p>
          <w:p w14:paraId="6E54AB58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 Budapest, Bolyai utca 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398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</w:t>
            </w:r>
          </w:p>
        </w:tc>
      </w:tr>
      <w:tr w:rsidR="001A3EAB" w14:paraId="3EEAAAF5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59B6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Budakeszi Úti Óvoda</w:t>
            </w:r>
          </w:p>
          <w:p w14:paraId="3AA67734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Budakeszi út 75.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E8CC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</w:t>
            </w:r>
          </w:p>
        </w:tc>
      </w:tr>
      <w:tr w:rsidR="001A3EAB" w14:paraId="10D308CF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5278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Százszorszép Óvoda</w:t>
            </w:r>
          </w:p>
          <w:p w14:paraId="53419AC9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 Budapest, Fillér utca 29.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F04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autizmus spektrumzavar, beszédfogyatékos, </w:t>
            </w:r>
          </w:p>
        </w:tc>
      </w:tr>
      <w:tr w:rsidR="001A3EAB" w14:paraId="186A4083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A433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Hűvösvölgyi Gesztenyéskert Óvoda</w:t>
            </w:r>
          </w:p>
          <w:p w14:paraId="7278F870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Völgy u. 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E92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spektrumzavar, tanulásban akadályozott, beszédfogyatékos, mozgássérült</w:t>
            </w:r>
          </w:p>
        </w:tc>
      </w:tr>
      <w:tr w:rsidR="001A3EAB" w14:paraId="515C7DFB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A147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Kitaibel Pál Utcai Óvoda</w:t>
            </w:r>
          </w:p>
          <w:p w14:paraId="20ED09C5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 Budapest, Kitaibel Pál utca 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9066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látássérült – gyengénlátó,</w:t>
            </w:r>
          </w:p>
        </w:tc>
      </w:tr>
      <w:tr w:rsidR="001A3EAB" w14:paraId="5B24C144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F9B9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Kolozsvár Utcai Óvoda</w:t>
            </w:r>
          </w:p>
          <w:p w14:paraId="6ACE0B7E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 Budapest, Kolozsvár utca 15-19.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C014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tanulásban akadályozott, hallássérült, </w:t>
            </w:r>
          </w:p>
        </w:tc>
      </w:tr>
      <w:tr w:rsidR="001A3EAB" w14:paraId="5FBE68B9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D3D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Községház Utcai Óvoda</w:t>
            </w:r>
          </w:p>
          <w:p w14:paraId="102F4758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 Budapest, Községház utca 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7B5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</w:t>
            </w:r>
          </w:p>
        </w:tc>
      </w:tr>
      <w:tr w:rsidR="001A3EAB" w14:paraId="5646F03C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43A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Pitypang Utcai Óvoda</w:t>
            </w:r>
          </w:p>
          <w:p w14:paraId="59AB8D0A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 Budapest, Pitypang utca 17.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CC6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hallássérült</w:t>
            </w:r>
          </w:p>
        </w:tc>
      </w:tr>
      <w:tr w:rsidR="001A3EAB" w14:paraId="2621070F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127F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Szemlőhegy Utcai Óvoda</w:t>
            </w:r>
          </w:p>
          <w:p w14:paraId="5E819722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 Budapest, Szemlőhegy utca 27/b.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DD14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beszédfogyatékos, látássérült - gyengénlátó </w:t>
            </w:r>
          </w:p>
        </w:tc>
      </w:tr>
      <w:tr w:rsidR="001A3EAB" w14:paraId="162A4F89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62A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Törökvész Úti Kézműves Óvoda</w:t>
            </w:r>
          </w:p>
          <w:p w14:paraId="33DFF08B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 Budapest, Törökvész út 18.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E4EE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látássérült - gyengénlátó, beszédfogyatékos, mozgássérült, </w:t>
            </w:r>
          </w:p>
        </w:tc>
      </w:tr>
      <w:tr w:rsidR="001A3EAB" w14:paraId="230AF277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02C6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Virág Árok Óvoda</w:t>
            </w:r>
          </w:p>
          <w:p w14:paraId="7C89551F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 Budapest, Virág árok 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562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hallássérült</w:t>
            </w:r>
          </w:p>
        </w:tc>
      </w:tr>
      <w:tr w:rsidR="001A3EAB" w14:paraId="0320F5BF" w14:textId="77777777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8C1B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Völgy Utcai Ökumenikus Óvoda</w:t>
            </w:r>
          </w:p>
          <w:p w14:paraId="277FCF96" w14:textId="77777777"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Völgy utca 1-3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6FF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autizmus spektrumzavar,</w:t>
            </w:r>
          </w:p>
        </w:tc>
      </w:tr>
      <w:tr w:rsidR="001A3EAB" w14:paraId="3273FC10" w14:textId="77777777" w:rsidTr="001A3EA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6373" w14:textId="77777777"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14:paraId="2699AEA8" w14:textId="77777777" w:rsidR="001A3EAB" w:rsidRDefault="001A3EAB" w:rsidP="001A3EAB"/>
    <w:p w14:paraId="70CE2963" w14:textId="77777777" w:rsidR="006F7CD0" w:rsidRPr="008929A5" w:rsidRDefault="006F7CD0" w:rsidP="006F7CD0">
      <w:pPr>
        <w:jc w:val="both"/>
        <w:rPr>
          <w:sz w:val="24"/>
          <w:szCs w:val="24"/>
        </w:rPr>
      </w:pPr>
    </w:p>
    <w:p w14:paraId="3016AA4F" w14:textId="77777777" w:rsidR="006F7CD0" w:rsidRDefault="006F7CD0"/>
    <w:sectPr w:rsidR="006F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D0"/>
    <w:rsid w:val="00125799"/>
    <w:rsid w:val="001A3EAB"/>
    <w:rsid w:val="003D4232"/>
    <w:rsid w:val="00473A40"/>
    <w:rsid w:val="006851BD"/>
    <w:rsid w:val="006F7CD0"/>
    <w:rsid w:val="00955A6E"/>
    <w:rsid w:val="00A84992"/>
    <w:rsid w:val="00B77CA6"/>
    <w:rsid w:val="00BA5261"/>
    <w:rsid w:val="00BB7D35"/>
    <w:rsid w:val="00C1465F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D1C0"/>
  <w15:chartTrackingRefBased/>
  <w15:docId w15:val="{5693672A-2ADB-4B96-8119-D398714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7CD0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7CD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F7C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Ildikó</cp:lastModifiedBy>
  <cp:revision>2</cp:revision>
  <dcterms:created xsi:type="dcterms:W3CDTF">2024-04-09T11:28:00Z</dcterms:created>
  <dcterms:modified xsi:type="dcterms:W3CDTF">2024-04-09T11:28:00Z</dcterms:modified>
</cp:coreProperties>
</file>